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767C6" w14:textId="1DD3461C" w:rsidR="00AE2107" w:rsidRDefault="006E6B6D">
      <w:r>
        <w:rPr>
          <w:noProof/>
        </w:rPr>
        <w:drawing>
          <wp:inline distT="0" distB="0" distL="0" distR="0" wp14:anchorId="46301A01" wp14:editId="3EAAD0A1">
            <wp:extent cx="2235202" cy="1524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942" cy="15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803">
        <w:tab/>
      </w:r>
      <w:r w:rsidR="00771803">
        <w:tab/>
      </w:r>
      <w:r w:rsidR="00771803">
        <w:rPr>
          <w:noProof/>
          <w:sz w:val="24"/>
          <w:szCs w:val="24"/>
          <w:lang w:eastAsia="nl-NL"/>
        </w:rPr>
        <w:drawing>
          <wp:inline distT="0" distB="0" distL="0" distR="0" wp14:anchorId="707A9E90" wp14:editId="1DB76A46">
            <wp:extent cx="2804302" cy="807720"/>
            <wp:effectExtent l="0" t="0" r="0" b="0"/>
            <wp:docPr id="3" name="Afbeelding 2" descr="Logo.L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LS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1797" cy="809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6E8C0" w14:textId="3A128828" w:rsidR="00771803" w:rsidRDefault="00771803" w:rsidP="00114685">
      <w:pPr>
        <w:spacing w:after="0"/>
      </w:pPr>
    </w:p>
    <w:p w14:paraId="73FE2DEF" w14:textId="507462D8" w:rsidR="00771803" w:rsidRDefault="00771803" w:rsidP="00114685">
      <w:pPr>
        <w:spacing w:after="0"/>
      </w:pPr>
    </w:p>
    <w:p w14:paraId="1C00D0BD" w14:textId="66549516" w:rsidR="00EB6C57" w:rsidRDefault="00EB6C57" w:rsidP="00114685">
      <w:pPr>
        <w:spacing w:after="0"/>
      </w:pPr>
    </w:p>
    <w:p w14:paraId="55E85032" w14:textId="77777777" w:rsidR="00EB6C57" w:rsidRDefault="00EB6C57" w:rsidP="00114685">
      <w:pPr>
        <w:spacing w:after="0"/>
      </w:pPr>
    </w:p>
    <w:p w14:paraId="5AB810AF" w14:textId="77777777" w:rsidR="00771803" w:rsidRDefault="00771803" w:rsidP="00114685">
      <w:pPr>
        <w:spacing w:after="0"/>
      </w:pPr>
    </w:p>
    <w:p w14:paraId="5B092C2E" w14:textId="46C8F185" w:rsidR="006E6B6D" w:rsidRDefault="00EB6C57" w:rsidP="00114685">
      <w:pPr>
        <w:spacing w:after="0"/>
      </w:pPr>
      <w:r>
        <w:t>Buma</w:t>
      </w:r>
      <w:r w:rsidR="0099640E">
        <w:t xml:space="preserve"> </w:t>
      </w:r>
      <w:r>
        <w:t>Stemra, Sena, Videma</w:t>
      </w:r>
      <w:r w:rsidR="0099640E">
        <w:t>.</w:t>
      </w:r>
    </w:p>
    <w:p w14:paraId="25E6547C" w14:textId="77777777" w:rsidR="0099640E" w:rsidRDefault="0099640E" w:rsidP="00114685">
      <w:pPr>
        <w:spacing w:after="0"/>
      </w:pPr>
    </w:p>
    <w:p w14:paraId="1C36AE48" w14:textId="69FCF808" w:rsidR="00114685" w:rsidRDefault="0099640E" w:rsidP="00114685">
      <w:pPr>
        <w:spacing w:after="0"/>
      </w:pPr>
      <w:r>
        <w:t>Hr. H. Rosendal, Buma Stemra</w:t>
      </w:r>
    </w:p>
    <w:p w14:paraId="7C8B6922" w14:textId="28C44305" w:rsidR="0099640E" w:rsidRDefault="0099640E" w:rsidP="00114685">
      <w:pPr>
        <w:spacing w:after="0"/>
      </w:pPr>
      <w:r>
        <w:t>Mevr. C. Rooke, Sena</w:t>
      </w:r>
    </w:p>
    <w:p w14:paraId="0C4BD0D0" w14:textId="31C3FCE0" w:rsidR="0099640E" w:rsidRDefault="0099640E" w:rsidP="00114685">
      <w:pPr>
        <w:spacing w:after="0"/>
      </w:pPr>
      <w:r>
        <w:t>Hr. E. van der Ploeg, Videma</w:t>
      </w:r>
    </w:p>
    <w:p w14:paraId="148A10EC" w14:textId="77777777" w:rsidR="0099640E" w:rsidRDefault="0099640E" w:rsidP="00114685">
      <w:pPr>
        <w:spacing w:after="0"/>
      </w:pPr>
    </w:p>
    <w:p w14:paraId="1AEE6D73" w14:textId="493B36E7" w:rsidR="00EB6C57" w:rsidRDefault="00EB6C57" w:rsidP="00114685">
      <w:pPr>
        <w:spacing w:after="0"/>
      </w:pPr>
    </w:p>
    <w:p w14:paraId="59F7A7AD" w14:textId="775012F5" w:rsidR="00114685" w:rsidRDefault="00114685" w:rsidP="00114685">
      <w:pPr>
        <w:spacing w:after="0"/>
      </w:pPr>
    </w:p>
    <w:p w14:paraId="7B239C7D" w14:textId="6264E5BC" w:rsidR="00114685" w:rsidRDefault="00114685" w:rsidP="00114685">
      <w:pPr>
        <w:spacing w:after="0"/>
      </w:pPr>
    </w:p>
    <w:p w14:paraId="626C32F4" w14:textId="77777777" w:rsidR="00771803" w:rsidRDefault="00771803" w:rsidP="00114685">
      <w:pPr>
        <w:spacing w:after="0"/>
      </w:pPr>
    </w:p>
    <w:p w14:paraId="74FA1454" w14:textId="7AFB5A08" w:rsidR="00114685" w:rsidRDefault="00114685" w:rsidP="00114685">
      <w:pPr>
        <w:spacing w:after="0"/>
      </w:pPr>
      <w:r>
        <w:t xml:space="preserve">Assen, </w:t>
      </w:r>
      <w:r w:rsidR="0099640E">
        <w:t>19</w:t>
      </w:r>
      <w:r>
        <w:t xml:space="preserve"> augustus 2020</w:t>
      </w:r>
    </w:p>
    <w:p w14:paraId="37B4F73C" w14:textId="6BEBB2AC" w:rsidR="00114685" w:rsidRDefault="00114685" w:rsidP="00114685">
      <w:pPr>
        <w:spacing w:after="0"/>
      </w:pPr>
    </w:p>
    <w:p w14:paraId="4C32703D" w14:textId="74DF2F1A" w:rsidR="00771803" w:rsidRDefault="00771803" w:rsidP="00114685">
      <w:pPr>
        <w:spacing w:after="0"/>
      </w:pPr>
    </w:p>
    <w:p w14:paraId="311EFEB8" w14:textId="0D1E9F81" w:rsidR="00EB6C57" w:rsidRDefault="00EB6C57" w:rsidP="00114685">
      <w:pPr>
        <w:spacing w:after="0"/>
      </w:pPr>
    </w:p>
    <w:p w14:paraId="6AD9D65A" w14:textId="77777777" w:rsidR="00EB6C57" w:rsidRDefault="00EB6C57" w:rsidP="00114685">
      <w:pPr>
        <w:spacing w:after="0"/>
      </w:pPr>
    </w:p>
    <w:p w14:paraId="4C813626" w14:textId="50A7CD1B" w:rsidR="00114685" w:rsidRDefault="00114685" w:rsidP="00114685">
      <w:pPr>
        <w:spacing w:after="0"/>
      </w:pPr>
      <w:r>
        <w:t>Geachte</w:t>
      </w:r>
      <w:r w:rsidR="00EB6C57">
        <w:t xml:space="preserve"> directie,</w:t>
      </w:r>
    </w:p>
    <w:p w14:paraId="3632C9FA" w14:textId="4608A276" w:rsidR="00114685" w:rsidRDefault="00114685" w:rsidP="00114685">
      <w:pPr>
        <w:spacing w:after="0"/>
      </w:pPr>
    </w:p>
    <w:p w14:paraId="544D5B96" w14:textId="77777777" w:rsidR="00771803" w:rsidRDefault="00771803" w:rsidP="00114685">
      <w:pPr>
        <w:spacing w:after="0"/>
      </w:pPr>
    </w:p>
    <w:p w14:paraId="4217D7FA" w14:textId="79BAA1E6" w:rsidR="00114685" w:rsidRDefault="00114685" w:rsidP="00114685">
      <w:pPr>
        <w:spacing w:after="0"/>
      </w:pPr>
      <w:r>
        <w:t xml:space="preserve">Dorps- en buurthuizen dragen rechten voor het afspelen van muziek en het kijken naar televisie en film af aan de collectieve beheerorganisaties. Toen zij op 15 maart </w:t>
      </w:r>
      <w:r w:rsidR="00EB6C57">
        <w:t xml:space="preserve">i.v.m. het Coronavirus </w:t>
      </w:r>
      <w:r>
        <w:t>werden gedwongen te sluiten hebben ze daarna tot 1 juni (en daarna slechts zeer beperkt) logischerwijs geen muziek, televisie of film aangeboden.</w:t>
      </w:r>
      <w:r w:rsidR="0067781D" w:rsidRPr="0067781D">
        <w:t xml:space="preserve"> </w:t>
      </w:r>
      <w:r w:rsidR="0067781D">
        <w:t>Zij hebben in de normaliter drukke maanden geen gebruik gemaakt van de licentie.</w:t>
      </w:r>
    </w:p>
    <w:p w14:paraId="3072C642" w14:textId="3E2CA9CB" w:rsidR="00114685" w:rsidRDefault="00114685" w:rsidP="00114685">
      <w:pPr>
        <w:spacing w:after="0"/>
      </w:pPr>
    </w:p>
    <w:p w14:paraId="20DBC748" w14:textId="7F1E7957" w:rsidR="002D634D" w:rsidRDefault="00114685" w:rsidP="00114685">
      <w:pPr>
        <w:spacing w:after="0"/>
      </w:pPr>
      <w:r>
        <w:t xml:space="preserve">Na veel overleg </w:t>
      </w:r>
      <w:r w:rsidR="0067781D">
        <w:t xml:space="preserve">(waar geen vertegenwoordigers van dorps- en buurthuizen voor waren uitgenodigd) </w:t>
      </w:r>
      <w:r w:rsidR="00EB2A8B">
        <w:t>heeft U</w:t>
      </w:r>
      <w:r>
        <w:t xml:space="preserve"> een compensatieregeling opgesteld. Volgens deze regeling</w:t>
      </w:r>
      <w:r w:rsidR="002D634D">
        <w:t xml:space="preserve"> hoeven bedrijven die op last van de overheid gesloten zijn (geweest) over die periode de kosten van muziek- en/of tv-rechten niet te voldoen.</w:t>
      </w:r>
    </w:p>
    <w:p w14:paraId="7939A38D" w14:textId="0289288F" w:rsidR="002D634D" w:rsidRDefault="006162EE" w:rsidP="00114685">
      <w:pPr>
        <w:spacing w:after="0"/>
      </w:pPr>
      <w:r>
        <w:t xml:space="preserve">Wie schetst onze verbazing: </w:t>
      </w:r>
      <w:r w:rsidR="002D634D">
        <w:t>In de bijlage behorende bij de getekende convenant staan dorps- en buurthuizen niet bij de gebruikers die in aanmerking komen voor de compensatie. Sportkantines wel.</w:t>
      </w:r>
    </w:p>
    <w:p w14:paraId="0BE3EBD5" w14:textId="42012744" w:rsidR="002D634D" w:rsidRDefault="002D634D" w:rsidP="00114685">
      <w:pPr>
        <w:spacing w:after="0"/>
      </w:pPr>
    </w:p>
    <w:p w14:paraId="414C3D2F" w14:textId="24D419FB" w:rsidR="00EB6C57" w:rsidRDefault="00EB6C57" w:rsidP="00114685">
      <w:pPr>
        <w:spacing w:after="0"/>
      </w:pPr>
    </w:p>
    <w:p w14:paraId="77F566DB" w14:textId="1C77D400" w:rsidR="00EB6C57" w:rsidRDefault="00EB6C57" w:rsidP="00114685">
      <w:pPr>
        <w:spacing w:after="0"/>
      </w:pPr>
    </w:p>
    <w:p w14:paraId="3C0CC1F7" w14:textId="507A02E3" w:rsidR="00EB6C57" w:rsidRDefault="00EB6C57" w:rsidP="00114685">
      <w:pPr>
        <w:spacing w:after="0"/>
      </w:pPr>
    </w:p>
    <w:p w14:paraId="73CD965A" w14:textId="310DFD5F" w:rsidR="00EB6C57" w:rsidRDefault="00EB6C57" w:rsidP="00114685">
      <w:pPr>
        <w:spacing w:after="0"/>
      </w:pPr>
    </w:p>
    <w:p w14:paraId="00BDF6F7" w14:textId="77777777" w:rsidR="00EB6C57" w:rsidRDefault="00EB6C57" w:rsidP="00114685">
      <w:pPr>
        <w:spacing w:after="0"/>
      </w:pPr>
    </w:p>
    <w:p w14:paraId="0B773325" w14:textId="7CB7176F" w:rsidR="002D634D" w:rsidRDefault="002D634D" w:rsidP="00114685">
      <w:pPr>
        <w:spacing w:after="0"/>
      </w:pPr>
      <w:r>
        <w:t>Wij protesteren tegen deze uit</w:t>
      </w:r>
      <w:r w:rsidR="00EB6C57">
        <w:t>sluiting</w:t>
      </w:r>
      <w:r>
        <w:t xml:space="preserve"> v</w:t>
      </w:r>
      <w:r w:rsidR="00EB6C57">
        <w:t>an</w:t>
      </w:r>
      <w:r>
        <w:t xml:space="preserve"> dorps- en buurthuizen. Er is geen enkel deugdelijk argument voor aangevoerd. In onze ogen en die van onze juridisch adviseur zijn die </w:t>
      </w:r>
      <w:r w:rsidR="008C6CB8">
        <w:t>er ook niet.</w:t>
      </w:r>
    </w:p>
    <w:p w14:paraId="0DB4E113" w14:textId="77777777" w:rsidR="0067781D" w:rsidRDefault="002D634D" w:rsidP="00114685">
      <w:pPr>
        <w:spacing w:after="0"/>
      </w:pPr>
      <w:r>
        <w:t>Dorps- en buurthuizen behoren tot de getroffen bedrijfstakken. Zij hebben niet voor niets toegang tot de NOW- en de TOGS-regeling.</w:t>
      </w:r>
    </w:p>
    <w:p w14:paraId="70A34987" w14:textId="7A4C7FBF" w:rsidR="002D634D" w:rsidRDefault="0067781D" w:rsidP="00114685">
      <w:pPr>
        <w:spacing w:after="0"/>
      </w:pPr>
      <w:r>
        <w:t xml:space="preserve">Dorps- en buurthuizen hebben meestal de SBI-codes 88.999; 88.993 of 88.102 </w:t>
      </w:r>
    </w:p>
    <w:p w14:paraId="034FB9AA" w14:textId="061C5F5E" w:rsidR="0067781D" w:rsidRDefault="0067781D" w:rsidP="00114685">
      <w:pPr>
        <w:spacing w:after="0"/>
      </w:pPr>
      <w:r>
        <w:t>Wij doen een dringend beroep op u om de compensatieregeling open te stellen voor dorps- en buurthuizen.</w:t>
      </w:r>
    </w:p>
    <w:p w14:paraId="39DABB6A" w14:textId="79352DFF" w:rsidR="00114685" w:rsidRDefault="00114685" w:rsidP="00114685">
      <w:pPr>
        <w:spacing w:after="0"/>
      </w:pPr>
    </w:p>
    <w:p w14:paraId="0832795D" w14:textId="1366A3A7" w:rsidR="00771803" w:rsidRDefault="00771803" w:rsidP="00114685">
      <w:pPr>
        <w:spacing w:after="0"/>
      </w:pPr>
    </w:p>
    <w:p w14:paraId="63A1005A" w14:textId="32976FDC" w:rsidR="00771803" w:rsidRDefault="00771803" w:rsidP="00114685">
      <w:pPr>
        <w:spacing w:after="0"/>
      </w:pPr>
    </w:p>
    <w:p w14:paraId="76AB2BBA" w14:textId="77777777" w:rsidR="00771803" w:rsidRDefault="00771803" w:rsidP="00114685">
      <w:pPr>
        <w:spacing w:after="0"/>
      </w:pPr>
    </w:p>
    <w:p w14:paraId="22F12D07" w14:textId="0CAD487E" w:rsidR="00114685" w:rsidRDefault="0067781D" w:rsidP="00114685">
      <w:pPr>
        <w:spacing w:after="0"/>
      </w:pPr>
      <w:r>
        <w:t>Hoogachtend,</w:t>
      </w:r>
    </w:p>
    <w:p w14:paraId="6EC2B7C7" w14:textId="3F113B5D" w:rsidR="0067781D" w:rsidRDefault="0067781D" w:rsidP="00114685">
      <w:pPr>
        <w:spacing w:after="0"/>
      </w:pPr>
    </w:p>
    <w:p w14:paraId="131F322F" w14:textId="2ED4EEEC" w:rsidR="0067781D" w:rsidRDefault="0067781D" w:rsidP="00114685">
      <w:pPr>
        <w:spacing w:after="0"/>
      </w:pPr>
    </w:p>
    <w:p w14:paraId="39DE8FE7" w14:textId="2A43654A" w:rsidR="0067781D" w:rsidRDefault="0067781D" w:rsidP="00114685">
      <w:pPr>
        <w:spacing w:after="0"/>
      </w:pPr>
    </w:p>
    <w:p w14:paraId="76918F96" w14:textId="463DAF8F" w:rsidR="0067781D" w:rsidRDefault="0067781D" w:rsidP="00114685">
      <w:pPr>
        <w:spacing w:after="0"/>
      </w:pPr>
      <w:r>
        <w:t>A.A. van der Aalst – Wolken</w:t>
      </w:r>
      <w:r>
        <w:tab/>
      </w:r>
      <w:r>
        <w:tab/>
      </w:r>
      <w:r>
        <w:tab/>
      </w:r>
      <w:r>
        <w:tab/>
      </w:r>
      <w:r>
        <w:tab/>
        <w:t>H. Bosch</w:t>
      </w:r>
    </w:p>
    <w:p w14:paraId="4784D83E" w14:textId="1FFEE131" w:rsidR="0067781D" w:rsidRDefault="0067781D" w:rsidP="00114685">
      <w:pPr>
        <w:spacing w:after="0"/>
      </w:pPr>
      <w:r>
        <w:t>Voorzitter LVKK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Voorzitter LSA</w:t>
      </w:r>
    </w:p>
    <w:p w14:paraId="75A67C2E" w14:textId="77777777" w:rsidR="00114685" w:rsidRDefault="00114685" w:rsidP="00114685">
      <w:pPr>
        <w:spacing w:after="0"/>
      </w:pPr>
    </w:p>
    <w:p w14:paraId="5971D893" w14:textId="343A7769" w:rsidR="00114685" w:rsidRDefault="00114685"/>
    <w:p w14:paraId="4203D960" w14:textId="28B716BC" w:rsidR="00771803" w:rsidRDefault="00771803"/>
    <w:p w14:paraId="12F0027E" w14:textId="1C9C473C" w:rsidR="00771803" w:rsidRDefault="00771803"/>
    <w:p w14:paraId="326589C3" w14:textId="1FB9727D" w:rsidR="00771803" w:rsidRDefault="00771803"/>
    <w:p w14:paraId="2869D8E3" w14:textId="7FB24E22" w:rsidR="00771803" w:rsidRDefault="00771803"/>
    <w:p w14:paraId="766C6E1A" w14:textId="38C8D01C" w:rsidR="00771803" w:rsidRDefault="00771803"/>
    <w:p w14:paraId="0AE494F9" w14:textId="7E33BCEA" w:rsidR="00771803" w:rsidRDefault="00771803"/>
    <w:p w14:paraId="027EF9CA" w14:textId="77777777" w:rsidR="00771803" w:rsidRPr="001363CF" w:rsidRDefault="00771803" w:rsidP="00771803">
      <w:pPr>
        <w:ind w:firstLine="708"/>
      </w:pPr>
    </w:p>
    <w:p w14:paraId="5C416431" w14:textId="0E92A250" w:rsidR="00771803" w:rsidRPr="001363CF" w:rsidRDefault="00771803" w:rsidP="00771803">
      <w:pPr>
        <w:ind w:left="708" w:firstLine="708"/>
      </w:pPr>
      <w:r>
        <w:rPr>
          <w:b/>
          <w:bCs/>
        </w:rPr>
        <w:t>L</w:t>
      </w:r>
      <w:r w:rsidRPr="001363CF">
        <w:t xml:space="preserve">andelijke </w:t>
      </w:r>
      <w:r>
        <w:rPr>
          <w:b/>
          <w:bCs/>
        </w:rPr>
        <w:t>V</w:t>
      </w:r>
      <w:r w:rsidRPr="001363CF">
        <w:t xml:space="preserve">ereniging voor </w:t>
      </w:r>
      <w:r>
        <w:rPr>
          <w:b/>
          <w:bCs/>
        </w:rPr>
        <w:t>K</w:t>
      </w:r>
      <w:r w:rsidRPr="001363CF">
        <w:t xml:space="preserve">leine </w:t>
      </w:r>
      <w:r>
        <w:rPr>
          <w:b/>
          <w:bCs/>
        </w:rPr>
        <w:t>K</w:t>
      </w:r>
      <w:r w:rsidRPr="001363CF">
        <w:t>ernen, Dr. Nassaulaan 3 A, 9401 HJ Assen</w:t>
      </w:r>
    </w:p>
    <w:p w14:paraId="53AD9347" w14:textId="24F0DFE9" w:rsidR="00771803" w:rsidRPr="001363CF" w:rsidRDefault="00771803" w:rsidP="00771803">
      <w:pPr>
        <w:jc w:val="center"/>
      </w:pPr>
      <w:r>
        <w:rPr>
          <w:b/>
          <w:bCs/>
        </w:rPr>
        <w:t>L</w:t>
      </w:r>
      <w:r w:rsidRPr="001363CF">
        <w:t xml:space="preserve">andelijk </w:t>
      </w:r>
      <w:r>
        <w:rPr>
          <w:b/>
          <w:bCs/>
        </w:rPr>
        <w:t>S</w:t>
      </w:r>
      <w:r w:rsidRPr="001363CF">
        <w:t xml:space="preserve">amenwerkingsverband </w:t>
      </w:r>
      <w:r>
        <w:rPr>
          <w:b/>
          <w:bCs/>
        </w:rPr>
        <w:t>A</w:t>
      </w:r>
      <w:r w:rsidRPr="001363CF">
        <w:t>ctieve bewoners, Korte Elisabethstraat 15-17, 3511 JG Utrecht</w:t>
      </w:r>
    </w:p>
    <w:p w14:paraId="44F7F5B7" w14:textId="77777777" w:rsidR="00771803" w:rsidRPr="001363CF" w:rsidRDefault="00771803" w:rsidP="00771803">
      <w:pPr>
        <w:jc w:val="center"/>
      </w:pPr>
    </w:p>
    <w:p w14:paraId="779A4F09" w14:textId="77777777" w:rsidR="00771803" w:rsidRDefault="00771803" w:rsidP="00771803">
      <w:pPr>
        <w:jc w:val="center"/>
        <w:rPr>
          <w:b/>
        </w:rPr>
      </w:pPr>
      <w:r w:rsidRPr="001363CF">
        <w:rPr>
          <w:rFonts w:ascii="Verdana" w:hAnsi="Verdana"/>
          <w:b/>
          <w:color w:val="222222"/>
          <w:shd w:val="clear" w:color="auto" w:fill="FFFFFF"/>
        </w:rPr>
        <w:t> </w:t>
      </w:r>
      <w:r w:rsidRPr="001363CF">
        <w:rPr>
          <w:b/>
        </w:rPr>
        <w:t>Gezamenlijk vertegenwoordigen de LVKK en LSA ongeveer 3000 dorps- buurt- en wijkcentra.</w:t>
      </w:r>
    </w:p>
    <w:p w14:paraId="75D6F923" w14:textId="77777777" w:rsidR="00771803" w:rsidRPr="001363CF" w:rsidRDefault="00771803" w:rsidP="00771803">
      <w:pPr>
        <w:jc w:val="center"/>
        <w:rPr>
          <w:b/>
        </w:rPr>
      </w:pPr>
    </w:p>
    <w:p w14:paraId="6FBB3143" w14:textId="706D3C15" w:rsidR="006E6B6D" w:rsidRDefault="00771803" w:rsidP="00EB6C57">
      <w:pPr>
        <w:jc w:val="center"/>
      </w:pPr>
      <w:r>
        <w:rPr>
          <w:bCs/>
        </w:rPr>
        <w:t>N</w:t>
      </w:r>
      <w:r w:rsidRPr="001363CF">
        <w:rPr>
          <w:bCs/>
        </w:rPr>
        <w:t>amens de LVKK: Groninger Dorpen, Doarpswurk Friesland, BOKD Drenthe, OVKK Overijssel; DKKGelderland; Dorpswerk Noord-Holland; ZHVKK Zuid-Holland; ZVKK Zeeland; VKKNB Noord-Brabant; ’t Heft Noord-Brabant; VKKL Limburg.</w:t>
      </w:r>
    </w:p>
    <w:sectPr w:rsidR="006E6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6D"/>
    <w:rsid w:val="00114685"/>
    <w:rsid w:val="002D634D"/>
    <w:rsid w:val="006162EE"/>
    <w:rsid w:val="0067781D"/>
    <w:rsid w:val="006E6B6D"/>
    <w:rsid w:val="00771803"/>
    <w:rsid w:val="008C6CB8"/>
    <w:rsid w:val="0099640E"/>
    <w:rsid w:val="00AE2107"/>
    <w:rsid w:val="00EB2A8B"/>
    <w:rsid w:val="00EB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527A"/>
  <w15:chartTrackingRefBased/>
  <w15:docId w15:val="{AA51E04A-4992-4FA2-96E0-3FE5312D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Koos Mirck</dc:creator>
  <cp:keywords/>
  <dc:description/>
  <cp:lastModifiedBy>Koos Mirck</cp:lastModifiedBy>
  <cp:revision>3</cp:revision>
  <dcterms:created xsi:type="dcterms:W3CDTF">2020-08-19T12:14:00Z</dcterms:created>
  <dcterms:modified xsi:type="dcterms:W3CDTF">2020-08-19T12:26:00Z</dcterms:modified>
</cp:coreProperties>
</file>